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3B36A2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DD6DA7">
        <w:rPr>
          <w:bCs/>
          <w:noProof w:val="0"/>
          <w:sz w:val="24"/>
          <w:szCs w:val="24"/>
        </w:rPr>
        <w:t>4880</w:t>
      </w:r>
    </w:p>
    <w:p w14:paraId="11776FA6" w14:textId="26646759"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38E7A9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6DA7">
        <w:rPr>
          <w:rFonts w:cs="Arial"/>
          <w:b/>
          <w:bCs/>
          <w:sz w:val="24"/>
          <w:lang w:eastAsia="ja-JP"/>
        </w:rPr>
        <w:t>6.13.3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2C3893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51F4">
        <w:rPr>
          <w:rFonts w:ascii="Arial" w:hAnsi="Arial" w:cs="Arial"/>
          <w:b/>
          <w:bCs/>
          <w:sz w:val="24"/>
        </w:rPr>
        <w:t>Clarification on SHR for DAPS HO</w:t>
      </w:r>
    </w:p>
    <w:p w14:paraId="25F387E8" w14:textId="1FDC8C9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D6DA7">
        <w:rPr>
          <w:rFonts w:ascii="Arial" w:hAnsi="Arial" w:cs="Arial"/>
          <w:b/>
          <w:bCs/>
          <w:sz w:val="24"/>
        </w:rPr>
        <w:t>NR_ENDC_SONMDT_enh</w:t>
      </w:r>
      <w:proofErr w:type="spellEnd"/>
      <w:r w:rsidR="00DD6DA7">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DD6DA7">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C02DE8E" w:rsidR="009339CB" w:rsidRDefault="00E7522F" w:rsidP="009339CB">
      <w:r>
        <w:t>Release 17</w:t>
      </w:r>
      <w:r w:rsidR="003D51F4">
        <w:t xml:space="preserve"> has </w:t>
      </w:r>
      <w:r w:rsidR="00F97F64">
        <w:t xml:space="preserve">introduced </w:t>
      </w:r>
      <w:r w:rsidR="003D51F4">
        <w:t xml:space="preserve">the successful handover report at the request of RAN3 to log information regarding a near failure events experienced by the UE during a successful handover. Some clarification of the current specification text in 38.331 is needed in regard with DAPS HO. </w:t>
      </w:r>
    </w:p>
    <w:p w14:paraId="7D484B6E" w14:textId="38144370" w:rsidR="009339CB" w:rsidRDefault="009339CB" w:rsidP="009339CB">
      <w:pPr>
        <w:pStyle w:val="Heading1"/>
      </w:pPr>
      <w:r w:rsidRPr="006E13D1">
        <w:t>2</w:t>
      </w:r>
      <w:r w:rsidRPr="006E13D1">
        <w:tab/>
      </w:r>
      <w:r w:rsidR="003D51F4">
        <w:t>SHR for DAPS HO</w:t>
      </w:r>
      <w:r w:rsidR="00E7522F">
        <w:t xml:space="preserve"> </w:t>
      </w:r>
    </w:p>
    <w:p w14:paraId="07E08691" w14:textId="11CBE92D" w:rsidR="002C34BA" w:rsidRDefault="002C34BA" w:rsidP="00E7522F">
      <w:r w:rsidRPr="002C34BA">
        <w:t>RAN2 has agreed that the SHR will only be generated and stored by the UE if it has been previously configured</w:t>
      </w:r>
      <w:r>
        <w:t xml:space="preserve"> by the network </w:t>
      </w:r>
      <w:r w:rsidRPr="002C34BA">
        <w:t>and if certain triggering conditions have been met. These conditions were agreed in RAN2#</w:t>
      </w:r>
      <w:r>
        <w:t>113bis</w:t>
      </w:r>
      <w:r w:rsidRPr="002C34BA">
        <w:t xml:space="preserve"> as follows: </w:t>
      </w:r>
    </w:p>
    <w:p w14:paraId="525B9A76" w14:textId="77777777" w:rsidR="002C34BA" w:rsidRPr="002C34BA" w:rsidRDefault="002C34BA" w:rsidP="002C34BA">
      <w:pPr>
        <w:rPr>
          <w:i/>
          <w:iCs/>
          <w:lang w:val="en-US"/>
        </w:rPr>
      </w:pPr>
      <w:r w:rsidRPr="002C34BA">
        <w:rPr>
          <w:i/>
          <w:iCs/>
          <w:lang w:val="en-US"/>
        </w:rPr>
        <w:t>At least the following triggering conditions are applied for generating an HO Success Report in the case that the HO succeeds:</w:t>
      </w:r>
    </w:p>
    <w:p w14:paraId="1F417277" w14:textId="77777777" w:rsidR="002C34BA" w:rsidRPr="002C34BA" w:rsidRDefault="002C34BA" w:rsidP="002C34BA">
      <w:pPr>
        <w:rPr>
          <w:i/>
          <w:iCs/>
          <w:lang w:val="en-US"/>
        </w:rPr>
      </w:pPr>
      <w:r w:rsidRPr="002C34BA">
        <w:rPr>
          <w:i/>
          <w:iCs/>
          <w:lang w:val="en-US"/>
        </w:rPr>
        <w:tab/>
        <w:t>a.    The UE logs the HO success report if, while doing HO, T310 value exceeds a threshold</w:t>
      </w:r>
    </w:p>
    <w:p w14:paraId="2CD111A7" w14:textId="77777777" w:rsidR="002C34BA" w:rsidRPr="002C34BA" w:rsidRDefault="002C34BA" w:rsidP="002C34BA">
      <w:pPr>
        <w:rPr>
          <w:i/>
          <w:iCs/>
          <w:lang w:val="en-US"/>
        </w:rPr>
      </w:pPr>
      <w:r w:rsidRPr="002C34BA">
        <w:rPr>
          <w:i/>
          <w:iCs/>
          <w:lang w:val="en-US"/>
        </w:rPr>
        <w:tab/>
        <w:t>b.    The UE logs the HO success report if, while doing HO, T312 value exceeds a threshold</w:t>
      </w:r>
    </w:p>
    <w:p w14:paraId="6B9F0603" w14:textId="77777777" w:rsidR="002C34BA" w:rsidRPr="002C34BA" w:rsidRDefault="002C34BA" w:rsidP="002C34BA">
      <w:pPr>
        <w:rPr>
          <w:i/>
          <w:iCs/>
          <w:lang w:val="en-US"/>
        </w:rPr>
      </w:pPr>
      <w:r w:rsidRPr="002C34BA">
        <w:rPr>
          <w:i/>
          <w:iCs/>
          <w:lang w:val="en-US"/>
        </w:rPr>
        <w:tab/>
        <w:t>c.    The UE logs the HO success report if, while doing HO, T304 exceeds a threshold</w:t>
      </w:r>
    </w:p>
    <w:p w14:paraId="12CD2C2E" w14:textId="4EB692D5" w:rsidR="002C34BA" w:rsidRPr="002C34BA" w:rsidRDefault="002C34BA" w:rsidP="002C34BA">
      <w:pPr>
        <w:rPr>
          <w:i/>
          <w:iCs/>
          <w:lang w:val="en-US"/>
        </w:rPr>
      </w:pPr>
      <w:r w:rsidRPr="002C34BA">
        <w:rPr>
          <w:i/>
          <w:iCs/>
          <w:lang w:val="en-US"/>
        </w:rPr>
        <w:tab/>
        <w:t>d.    In case of DAPS, if the UE gets an RLF in the source while doing DAPS.</w:t>
      </w:r>
    </w:p>
    <w:p w14:paraId="4F29372C" w14:textId="04EB8CBD" w:rsidR="002C34BA" w:rsidRDefault="002C34BA" w:rsidP="00E7522F">
      <w:r>
        <w:t xml:space="preserve">This has been captured in the current specification 38.331 in the section </w:t>
      </w:r>
      <w:r w:rsidRPr="002C34BA">
        <w:t>5.7.10.6</w:t>
      </w:r>
      <w:r w:rsidRPr="002C34BA">
        <w:tab/>
        <w:t>Actions for the successful handover report determination</w:t>
      </w:r>
      <w:r w:rsidR="00F97F64">
        <w:t xml:space="preserve"> is</w:t>
      </w:r>
      <w:r>
        <w:t xml:space="preserve"> as follows:</w:t>
      </w:r>
    </w:p>
    <w:p w14:paraId="1882ABF8" w14:textId="77777777" w:rsidR="002C34BA" w:rsidRPr="002C34BA" w:rsidRDefault="002C34BA" w:rsidP="002C34BA">
      <w:pPr>
        <w:rPr>
          <w:i/>
          <w:iCs/>
        </w:rPr>
      </w:pPr>
      <w:r w:rsidRPr="002C34BA">
        <w:rPr>
          <w:i/>
          <w:iCs/>
        </w:rPr>
        <w:t>The UE shall:</w:t>
      </w:r>
    </w:p>
    <w:p w14:paraId="680BF97F" w14:textId="77777777" w:rsidR="002C34BA" w:rsidRPr="002C34BA" w:rsidRDefault="002C34BA" w:rsidP="002C34BA">
      <w:pPr>
        <w:pStyle w:val="B1"/>
        <w:rPr>
          <w:i/>
          <w:iCs/>
        </w:rPr>
      </w:pPr>
      <w:r w:rsidRPr="002C34BA">
        <w:rPr>
          <w:i/>
          <w:iCs/>
        </w:rPr>
        <w:t>1&gt;</w:t>
      </w:r>
      <w:r w:rsidRPr="002C34BA">
        <w:rPr>
          <w:i/>
          <w:iCs/>
        </w:rPr>
        <w:tab/>
        <w:t xml:space="preserve">if the ratio between the value of the elapsed time of the timer T304 and the configured value of the timer T304, included in the last applied </w:t>
      </w:r>
      <w:proofErr w:type="spellStart"/>
      <w:r w:rsidRPr="002C34BA">
        <w:rPr>
          <w:i/>
          <w:iCs/>
        </w:rPr>
        <w:t>RRCReconfiguration</w:t>
      </w:r>
      <w:proofErr w:type="spellEnd"/>
      <w:r w:rsidRPr="002C34BA">
        <w:rPr>
          <w:i/>
          <w:iCs/>
        </w:rPr>
        <w:t xml:space="preserve"> message including the </w:t>
      </w:r>
      <w:proofErr w:type="spellStart"/>
      <w:r w:rsidRPr="002C34BA">
        <w:rPr>
          <w:i/>
          <w:iCs/>
        </w:rPr>
        <w:t>reconfigurationWithSync</w:t>
      </w:r>
      <w:proofErr w:type="spellEnd"/>
      <w:r w:rsidRPr="002C34BA">
        <w:rPr>
          <w:i/>
          <w:iCs/>
        </w:rPr>
        <w:t xml:space="preserve">, is greater than thresholdPercentageT304 included in the </w:t>
      </w:r>
      <w:proofErr w:type="spellStart"/>
      <w:r w:rsidRPr="002C34BA">
        <w:rPr>
          <w:i/>
          <w:iCs/>
        </w:rPr>
        <w:t>successHO</w:t>
      </w:r>
      <w:proofErr w:type="spellEnd"/>
      <w:r w:rsidRPr="002C34BA">
        <w:rPr>
          <w:i/>
          <w:iCs/>
        </w:rPr>
        <w:t>-Config received before executing the last reconfiguration with sync; or</w:t>
      </w:r>
    </w:p>
    <w:p w14:paraId="2E6F6404" w14:textId="77777777" w:rsidR="002C34BA" w:rsidRPr="002C34BA" w:rsidRDefault="002C34BA" w:rsidP="002C34BA">
      <w:pPr>
        <w:pStyle w:val="B1"/>
        <w:rPr>
          <w:i/>
          <w:iCs/>
        </w:rPr>
      </w:pPr>
      <w:r w:rsidRPr="002C34BA">
        <w:rPr>
          <w:i/>
          <w:iCs/>
        </w:rPr>
        <w:t>1&gt;</w:t>
      </w:r>
      <w:r w:rsidRPr="002C34BA">
        <w:rPr>
          <w:i/>
          <w:iCs/>
        </w:rPr>
        <w:tab/>
        <w:t xml:space="preserve">if the ratio between the value of the elapsed time of the timer T310 and the configured value of the timer T310, configured while the UE was connected to the source </w:t>
      </w:r>
      <w:proofErr w:type="spellStart"/>
      <w:r w:rsidRPr="002C34BA">
        <w:rPr>
          <w:i/>
          <w:iCs/>
        </w:rPr>
        <w:t>PCell</w:t>
      </w:r>
      <w:proofErr w:type="spellEnd"/>
      <w:r w:rsidRPr="002C34BA">
        <w:rPr>
          <w:i/>
          <w:iCs/>
        </w:rPr>
        <w:t xml:space="preserve"> before executing the last reconfiguration with sync, is greater than thresholdPercentageT310 included in the </w:t>
      </w:r>
      <w:proofErr w:type="spellStart"/>
      <w:r w:rsidRPr="002C34BA">
        <w:rPr>
          <w:i/>
          <w:iCs/>
        </w:rPr>
        <w:t>successHO</w:t>
      </w:r>
      <w:proofErr w:type="spellEnd"/>
      <w:r w:rsidRPr="002C34BA">
        <w:rPr>
          <w:i/>
          <w:iCs/>
        </w:rPr>
        <w:t xml:space="preserve">-Config configured by the source </w:t>
      </w:r>
      <w:proofErr w:type="spellStart"/>
      <w:r w:rsidRPr="002C34BA">
        <w:rPr>
          <w:i/>
          <w:iCs/>
        </w:rPr>
        <w:t>PCell</w:t>
      </w:r>
      <w:proofErr w:type="spellEnd"/>
      <w:r w:rsidRPr="002C34BA">
        <w:rPr>
          <w:i/>
          <w:iCs/>
        </w:rPr>
        <w:t xml:space="preserve"> before executing the last reconfiguration with sync; or</w:t>
      </w:r>
    </w:p>
    <w:p w14:paraId="025CAFFE" w14:textId="77777777" w:rsidR="002C34BA" w:rsidRPr="002C34BA" w:rsidRDefault="002C34BA" w:rsidP="002C34BA">
      <w:pPr>
        <w:pStyle w:val="B1"/>
        <w:rPr>
          <w:i/>
          <w:iCs/>
        </w:rPr>
      </w:pPr>
      <w:r w:rsidRPr="002C34BA">
        <w:rPr>
          <w:i/>
          <w:iCs/>
        </w:rPr>
        <w:t>1&gt;</w:t>
      </w:r>
      <w:r w:rsidRPr="002C34BA">
        <w:rPr>
          <w:i/>
          <w:iCs/>
        </w:rP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2C34BA">
        <w:rPr>
          <w:i/>
          <w:iCs/>
        </w:rPr>
        <w:t>PCell</w:t>
      </w:r>
      <w:proofErr w:type="spellEnd"/>
      <w:r w:rsidRPr="002C34BA">
        <w:rPr>
          <w:i/>
          <w:iCs/>
        </w:rPr>
        <w:t xml:space="preserve"> before executing the last reconfiguration with sync, is greater than thresholdPercentageT312 included in the </w:t>
      </w:r>
      <w:proofErr w:type="spellStart"/>
      <w:r w:rsidRPr="002C34BA">
        <w:rPr>
          <w:i/>
          <w:iCs/>
        </w:rPr>
        <w:t>successHO</w:t>
      </w:r>
      <w:proofErr w:type="spellEnd"/>
      <w:r w:rsidRPr="002C34BA">
        <w:rPr>
          <w:i/>
          <w:iCs/>
        </w:rPr>
        <w:t xml:space="preserve">-Config configured by the source </w:t>
      </w:r>
      <w:proofErr w:type="spellStart"/>
      <w:r w:rsidRPr="002C34BA">
        <w:rPr>
          <w:i/>
          <w:iCs/>
        </w:rPr>
        <w:t>PCell</w:t>
      </w:r>
      <w:proofErr w:type="spellEnd"/>
      <w:r w:rsidRPr="002C34BA">
        <w:rPr>
          <w:i/>
          <w:iCs/>
        </w:rPr>
        <w:t xml:space="preserve"> before executing the last reconfiguration with sync; or</w:t>
      </w:r>
    </w:p>
    <w:p w14:paraId="38D86224" w14:textId="77777777" w:rsidR="002C34BA" w:rsidRPr="002C34BA" w:rsidRDefault="002C34BA" w:rsidP="002C34BA">
      <w:pPr>
        <w:pStyle w:val="B1"/>
        <w:rPr>
          <w:i/>
          <w:iCs/>
        </w:rPr>
      </w:pPr>
      <w:r w:rsidRPr="002C34BA">
        <w:rPr>
          <w:i/>
          <w:iCs/>
        </w:rPr>
        <w:t>1&gt;</w:t>
      </w:r>
      <w:r w:rsidRPr="002C34BA">
        <w:rPr>
          <w:i/>
          <w:iCs/>
        </w:rPr>
        <w:tab/>
        <w:t xml:space="preserve">if </w:t>
      </w:r>
      <w:proofErr w:type="spellStart"/>
      <w:r w:rsidRPr="002C34BA">
        <w:rPr>
          <w:i/>
          <w:iCs/>
        </w:rPr>
        <w:t>sourceDAPS-FailureReporting</w:t>
      </w:r>
      <w:proofErr w:type="spellEnd"/>
      <w:r w:rsidRPr="002C34BA">
        <w:rPr>
          <w:i/>
          <w:iCs/>
        </w:rPr>
        <w:t xml:space="preserve"> included in the </w:t>
      </w:r>
      <w:proofErr w:type="spellStart"/>
      <w:r w:rsidRPr="002C34BA">
        <w:rPr>
          <w:i/>
          <w:iCs/>
        </w:rPr>
        <w:t>successHO</w:t>
      </w:r>
      <w:proofErr w:type="spellEnd"/>
      <w:r w:rsidRPr="002C34BA">
        <w:rPr>
          <w:i/>
          <w:iCs/>
        </w:rPr>
        <w:t xml:space="preserve">-Config before executing the last reconfiguration with sync is set to true and if the last executed handover was a DAPS handover and if an RLF occurred at the source </w:t>
      </w:r>
      <w:proofErr w:type="spellStart"/>
      <w:r w:rsidRPr="002C34BA">
        <w:rPr>
          <w:i/>
          <w:iCs/>
        </w:rPr>
        <w:t>PCell</w:t>
      </w:r>
      <w:proofErr w:type="spellEnd"/>
      <w:r w:rsidRPr="002C34BA">
        <w:rPr>
          <w:i/>
          <w:iCs/>
        </w:rPr>
        <w:t xml:space="preserve"> during the DAPS handover while T304 was running:</w:t>
      </w:r>
    </w:p>
    <w:p w14:paraId="6039C1C4" w14:textId="77777777" w:rsidR="002C34BA" w:rsidRPr="002C34BA" w:rsidRDefault="002C34BA" w:rsidP="002C34BA">
      <w:pPr>
        <w:pStyle w:val="B2"/>
        <w:rPr>
          <w:i/>
          <w:iCs/>
        </w:rPr>
      </w:pPr>
      <w:r w:rsidRPr="002C34BA">
        <w:rPr>
          <w:i/>
          <w:iCs/>
        </w:rPr>
        <w:lastRenderedPageBreak/>
        <w:t>2&gt;</w:t>
      </w:r>
      <w:r w:rsidRPr="002C34BA">
        <w:rPr>
          <w:i/>
          <w:iCs/>
        </w:rPr>
        <w:tab/>
        <w:t xml:space="preserve">store the successful handover information in </w:t>
      </w:r>
      <w:proofErr w:type="spellStart"/>
      <w:r w:rsidRPr="002C34BA">
        <w:rPr>
          <w:i/>
          <w:iCs/>
        </w:rPr>
        <w:t>VarSuccessHO</w:t>
      </w:r>
      <w:proofErr w:type="spellEnd"/>
      <w:r w:rsidRPr="002C34BA">
        <w:rPr>
          <w:i/>
          <w:iCs/>
        </w:rPr>
        <w:t xml:space="preserve">-Report and </w:t>
      </w:r>
      <w:r w:rsidRPr="002C34BA">
        <w:rPr>
          <w:rFonts w:eastAsia="SimSun"/>
          <w:i/>
          <w:iCs/>
          <w:lang w:eastAsia="zh-CN"/>
        </w:rPr>
        <w:t>determine the content</w:t>
      </w:r>
      <w:r w:rsidRPr="002C34BA">
        <w:rPr>
          <w:i/>
          <w:iCs/>
        </w:rPr>
        <w:t xml:space="preserve"> in </w:t>
      </w:r>
      <w:proofErr w:type="spellStart"/>
      <w:r w:rsidRPr="002C34BA">
        <w:rPr>
          <w:i/>
          <w:iCs/>
        </w:rPr>
        <w:t>VarSuccessHO</w:t>
      </w:r>
      <w:proofErr w:type="spellEnd"/>
      <w:r w:rsidRPr="002C34BA">
        <w:rPr>
          <w:i/>
          <w:iCs/>
        </w:rPr>
        <w:t>-Report as follows:</w:t>
      </w:r>
    </w:p>
    <w:p w14:paraId="2F7BE80B" w14:textId="3C2530CF" w:rsidR="002C34BA" w:rsidRPr="002C34BA" w:rsidRDefault="002C34BA" w:rsidP="00E7522F">
      <w:pPr>
        <w:rPr>
          <w:i/>
          <w:iCs/>
        </w:rPr>
      </w:pPr>
      <w:r>
        <w:tab/>
      </w:r>
      <w:r w:rsidRPr="002C34BA">
        <w:rPr>
          <w:i/>
          <w:iCs/>
        </w:rPr>
        <w:tab/>
        <w:t>[…]</w:t>
      </w:r>
    </w:p>
    <w:p w14:paraId="39BCB226" w14:textId="128338DD" w:rsidR="002C34BA" w:rsidRDefault="002C34BA" w:rsidP="00E7522F">
      <w:r w:rsidRPr="002C34BA">
        <w:t xml:space="preserve">While </w:t>
      </w:r>
      <w:proofErr w:type="gramStart"/>
      <w:r w:rsidRPr="002C34BA">
        <w:t>it is clear that condition</w:t>
      </w:r>
      <w:proofErr w:type="gramEnd"/>
      <w:r w:rsidRPr="002C34BA">
        <w:t xml:space="preserve"> d) can only apply in the case of a DAPS HO, it is unclear whether the other conditions a) to c) also apply in this case. </w:t>
      </w:r>
    </w:p>
    <w:p w14:paraId="2F6F0AD5" w14:textId="297D8515" w:rsidR="002C34BA" w:rsidRPr="002C34BA" w:rsidRDefault="002C34BA" w:rsidP="00E7522F">
      <w:r w:rsidRPr="2D510781">
        <w:rPr>
          <w:b/>
          <w:bCs/>
        </w:rPr>
        <w:t>Proposal 1</w:t>
      </w:r>
      <w:r>
        <w:t>: RAN2 to clarify if and which conditions based on timers T310, T312 and T304 also apply to DAPS HO in addition to the condition based on ‘RLF in the source cell while doing DAPS’.</w:t>
      </w:r>
    </w:p>
    <w:p w14:paraId="53F13A33" w14:textId="77777777" w:rsidR="003D51F4" w:rsidRDefault="003D51F4" w:rsidP="00E7522F">
      <w:pPr>
        <w:rPr>
          <w:b/>
          <w:bCs/>
        </w:rPr>
      </w:pPr>
    </w:p>
    <w:p w14:paraId="69B7B8E6" w14:textId="277E040D" w:rsidR="009339CB" w:rsidRPr="006E13D1" w:rsidRDefault="008F2100" w:rsidP="009339CB">
      <w:pPr>
        <w:pStyle w:val="Heading1"/>
      </w:pPr>
      <w:r>
        <w:t>3</w:t>
      </w:r>
      <w:r w:rsidR="009339CB" w:rsidRPr="006E13D1">
        <w:tab/>
      </w:r>
      <w:r w:rsidR="009339CB">
        <w:t>Conclusion</w:t>
      </w:r>
    </w:p>
    <w:p w14:paraId="6E24B0F4" w14:textId="64750AEE" w:rsidR="009339CB" w:rsidRPr="006E13D1" w:rsidRDefault="009339CB" w:rsidP="009339CB">
      <w:r>
        <w:t xml:space="preserve">This document has made the following </w:t>
      </w:r>
      <w:r w:rsidR="00E7522F">
        <w:t>proposal</w:t>
      </w:r>
      <w:r>
        <w:t>:</w:t>
      </w:r>
    </w:p>
    <w:p w14:paraId="79313775" w14:textId="77777777" w:rsidR="00DD6DA7" w:rsidRPr="002C34BA" w:rsidRDefault="00DD6DA7" w:rsidP="00DD6DA7">
      <w:r w:rsidRPr="2D510781">
        <w:rPr>
          <w:b/>
          <w:bCs/>
        </w:rPr>
        <w:t>Proposal 1</w:t>
      </w:r>
      <w:r>
        <w:t>: RAN2 to clarify if and which conditions based on timers T310, T312 and T304 also apply to DAPS HO in addition to the condition based on ‘RLF in the source cell while doing DAPS’.</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B75B2" w14:textId="77777777" w:rsidR="00E01A32" w:rsidRDefault="00E01A32">
      <w:r>
        <w:separator/>
      </w:r>
    </w:p>
  </w:endnote>
  <w:endnote w:type="continuationSeparator" w:id="0">
    <w:p w14:paraId="20FF8A47" w14:textId="77777777" w:rsidR="00E01A32" w:rsidRDefault="00E01A32">
      <w:r>
        <w:continuationSeparator/>
      </w:r>
    </w:p>
  </w:endnote>
  <w:endnote w:type="continuationNotice" w:id="1">
    <w:p w14:paraId="7598C8D7" w14:textId="77777777" w:rsidR="00E01A32" w:rsidRDefault="00E01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1E359" w14:textId="77777777" w:rsidR="00E01A32" w:rsidRDefault="00E01A32">
      <w:r>
        <w:separator/>
      </w:r>
    </w:p>
  </w:footnote>
  <w:footnote w:type="continuationSeparator" w:id="0">
    <w:p w14:paraId="7D3CF995" w14:textId="77777777" w:rsidR="00E01A32" w:rsidRDefault="00E01A32">
      <w:r>
        <w:continuationSeparator/>
      </w:r>
    </w:p>
  </w:footnote>
  <w:footnote w:type="continuationNotice" w:id="1">
    <w:p w14:paraId="5685C354" w14:textId="77777777" w:rsidR="00E01A32" w:rsidRDefault="00E01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FCE09A0"/>
    <w:multiLevelType w:val="hybridMultilevel"/>
    <w:tmpl w:val="39D298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B7BCF"/>
    <w:rsid w:val="000C218C"/>
    <w:rsid w:val="000C522B"/>
    <w:rsid w:val="000D58AB"/>
    <w:rsid w:val="000F1C04"/>
    <w:rsid w:val="00112F1A"/>
    <w:rsid w:val="00122596"/>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C34BA"/>
    <w:rsid w:val="002F0D22"/>
    <w:rsid w:val="00311B17"/>
    <w:rsid w:val="003172DC"/>
    <w:rsid w:val="00325AE3"/>
    <w:rsid w:val="00326069"/>
    <w:rsid w:val="0035462D"/>
    <w:rsid w:val="0036459E"/>
    <w:rsid w:val="00364B41"/>
    <w:rsid w:val="00383096"/>
    <w:rsid w:val="0039346C"/>
    <w:rsid w:val="003A41EF"/>
    <w:rsid w:val="003A7890"/>
    <w:rsid w:val="003B40AD"/>
    <w:rsid w:val="003C4E37"/>
    <w:rsid w:val="003D51F4"/>
    <w:rsid w:val="003E16BE"/>
    <w:rsid w:val="003F4E28"/>
    <w:rsid w:val="004006E8"/>
    <w:rsid w:val="00401855"/>
    <w:rsid w:val="00446C3A"/>
    <w:rsid w:val="00465587"/>
    <w:rsid w:val="00477455"/>
    <w:rsid w:val="004A1F7B"/>
    <w:rsid w:val="004C34DD"/>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C766E"/>
    <w:rsid w:val="005C7CD5"/>
    <w:rsid w:val="00611566"/>
    <w:rsid w:val="006434BC"/>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2908"/>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E08AC"/>
    <w:rsid w:val="008F2100"/>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43F14"/>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0DC0"/>
    <w:rsid w:val="00DD6DA7"/>
    <w:rsid w:val="00DE25D2"/>
    <w:rsid w:val="00E000CE"/>
    <w:rsid w:val="00E01A32"/>
    <w:rsid w:val="00E46C08"/>
    <w:rsid w:val="00E471CF"/>
    <w:rsid w:val="00E62835"/>
    <w:rsid w:val="00E7522F"/>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97F64"/>
    <w:rsid w:val="00FA1266"/>
    <w:rsid w:val="00FB36FA"/>
    <w:rsid w:val="00FC1192"/>
    <w:rsid w:val="00FE106D"/>
    <w:rsid w:val="00FE251B"/>
    <w:rsid w:val="2D5107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NormalWeb">
    <w:name w:val="Normal (Web)"/>
    <w:basedOn w:val="Normal"/>
    <w:uiPriority w:val="99"/>
    <w:unhideWhenUsed/>
    <w:rsid w:val="00E7522F"/>
    <w:pPr>
      <w:spacing w:before="100" w:beforeAutospacing="1" w:after="100" w:afterAutospacing="1"/>
    </w:pPr>
    <w:rPr>
      <w:sz w:val="24"/>
      <w:szCs w:val="24"/>
      <w:lang w:val="en-US"/>
    </w:rPr>
  </w:style>
  <w:style w:type="paragraph" w:styleId="ListParagraph">
    <w:name w:val="List Paragraph"/>
    <w:basedOn w:val="Normal"/>
    <w:uiPriority w:val="34"/>
    <w:qFormat/>
    <w:rsid w:val="000C218C"/>
    <w:pPr>
      <w:ind w:left="720"/>
      <w:contextualSpacing/>
    </w:pPr>
  </w:style>
  <w:style w:type="character" w:styleId="CommentReference">
    <w:name w:val="annotation reference"/>
    <w:basedOn w:val="DefaultParagraphFont"/>
    <w:qFormat/>
    <w:rsid w:val="00122596"/>
    <w:rPr>
      <w:sz w:val="16"/>
      <w:szCs w:val="16"/>
    </w:rPr>
  </w:style>
  <w:style w:type="paragraph" w:styleId="CommentText">
    <w:name w:val="annotation text"/>
    <w:basedOn w:val="Normal"/>
    <w:link w:val="CommentTextChar"/>
    <w:uiPriority w:val="99"/>
    <w:qFormat/>
    <w:rsid w:val="00122596"/>
  </w:style>
  <w:style w:type="character" w:customStyle="1" w:styleId="CommentTextChar">
    <w:name w:val="Comment Text Char"/>
    <w:basedOn w:val="DefaultParagraphFont"/>
    <w:link w:val="CommentText"/>
    <w:uiPriority w:val="99"/>
    <w:qFormat/>
    <w:rsid w:val="00122596"/>
    <w:rPr>
      <w:lang w:eastAsia="en-US"/>
    </w:rPr>
  </w:style>
  <w:style w:type="paragraph" w:styleId="CommentSubject">
    <w:name w:val="annotation subject"/>
    <w:basedOn w:val="CommentText"/>
    <w:next w:val="CommentText"/>
    <w:link w:val="CommentSubjectChar"/>
    <w:rsid w:val="00122596"/>
    <w:rPr>
      <w:b/>
      <w:bCs/>
    </w:rPr>
  </w:style>
  <w:style w:type="character" w:customStyle="1" w:styleId="CommentSubjectChar">
    <w:name w:val="Comment Subject Char"/>
    <w:basedOn w:val="CommentTextChar"/>
    <w:link w:val="CommentSubject"/>
    <w:rsid w:val="00122596"/>
    <w:rPr>
      <w:b/>
      <w:bCs/>
      <w:lang w:eastAsia="en-US"/>
    </w:rPr>
  </w:style>
  <w:style w:type="character" w:customStyle="1" w:styleId="B1Char1">
    <w:name w:val="B1 Char1"/>
    <w:link w:val="B1"/>
    <w:qFormat/>
    <w:locked/>
    <w:rsid w:val="002C34BA"/>
    <w:rPr>
      <w:lang w:eastAsia="en-US"/>
    </w:rPr>
  </w:style>
  <w:style w:type="character" w:customStyle="1" w:styleId="B2Char">
    <w:name w:val="B2 Char"/>
    <w:link w:val="B2"/>
    <w:qFormat/>
    <w:locked/>
    <w:rsid w:val="002C34BA"/>
    <w:rPr>
      <w:lang w:eastAsia="en-US"/>
    </w:rPr>
  </w:style>
  <w:style w:type="character" w:customStyle="1" w:styleId="B3Char2">
    <w:name w:val="B3 Char2"/>
    <w:link w:val="B3"/>
    <w:qFormat/>
    <w:locked/>
    <w:rsid w:val="008E08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14252">
      <w:bodyDiv w:val="1"/>
      <w:marLeft w:val="0"/>
      <w:marRight w:val="0"/>
      <w:marTop w:val="0"/>
      <w:marBottom w:val="0"/>
      <w:divBdr>
        <w:top w:val="none" w:sz="0" w:space="0" w:color="auto"/>
        <w:left w:val="none" w:sz="0" w:space="0" w:color="auto"/>
        <w:bottom w:val="none" w:sz="0" w:space="0" w:color="auto"/>
        <w:right w:val="none" w:sz="0" w:space="0" w:color="auto"/>
      </w:divBdr>
    </w:div>
    <w:div w:id="40595739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8846171">
      <w:bodyDiv w:val="1"/>
      <w:marLeft w:val="0"/>
      <w:marRight w:val="0"/>
      <w:marTop w:val="0"/>
      <w:marBottom w:val="0"/>
      <w:divBdr>
        <w:top w:val="none" w:sz="0" w:space="0" w:color="auto"/>
        <w:left w:val="none" w:sz="0" w:space="0" w:color="auto"/>
        <w:bottom w:val="none" w:sz="0" w:space="0" w:color="auto"/>
        <w:right w:val="none" w:sz="0" w:space="0" w:color="auto"/>
      </w:divBdr>
    </w:div>
    <w:div w:id="1732385076">
      <w:bodyDiv w:val="1"/>
      <w:marLeft w:val="0"/>
      <w:marRight w:val="0"/>
      <w:marTop w:val="0"/>
      <w:marBottom w:val="0"/>
      <w:divBdr>
        <w:top w:val="none" w:sz="0" w:space="0" w:color="auto"/>
        <w:left w:val="none" w:sz="0" w:space="0" w:color="auto"/>
        <w:bottom w:val="none" w:sz="0" w:space="0" w:color="auto"/>
        <w:right w:val="none" w:sz="0" w:space="0" w:color="auto"/>
      </w:divBdr>
    </w:div>
    <w:div w:id="1939363812">
      <w:bodyDiv w:val="1"/>
      <w:marLeft w:val="0"/>
      <w:marRight w:val="0"/>
      <w:marTop w:val="0"/>
      <w:marBottom w:val="0"/>
      <w:divBdr>
        <w:top w:val="none" w:sz="0" w:space="0" w:color="auto"/>
        <w:left w:val="none" w:sz="0" w:space="0" w:color="auto"/>
        <w:bottom w:val="none" w:sz="0" w:space="0" w:color="auto"/>
        <w:right w:val="none" w:sz="0" w:space="0" w:color="auto"/>
      </w:divBdr>
    </w:div>
    <w:div w:id="207258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5AIRPNAIUNRU-490051479-4350</_dlc_DocId>
    <_dlc_DocIdUrl xmlns="71c5aaf6-e6ce-465b-b873-5148d2a4c105">
      <Url>https://nokia.sharepoint.com/sites/c5g/projects/FAAS/_layouts/15/DocIdRedir.aspx?ID=5AIRPNAIUNRU-490051479-4350</Url>
      <Description>5AIRPNAIUNRU-490051479-4350</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6D6D362-DDD1-45FC-AAE5-D4FD3B29B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bd98b143-97af-43fb-a8de-63b93b94404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561</Words>
  <Characters>3201</Characters>
  <Application>Microsoft Office Word</Application>
  <DocSecurity>0</DocSecurity>
  <Lines>26</Lines>
  <Paragraphs>7</Paragraphs>
  <ScaleCrop>false</ScaleCrop>
  <Manager/>
  <Company>Nokia</Company>
  <LinksUpToDate>false</LinksUpToDate>
  <CharactersWithSpaces>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2022-04-25T22:16:00Z</dcterms:created>
  <dcterms:modified xsi:type="dcterms:W3CDTF">2022-04-25T22:16:00Z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33a1c7cd-fe9a-4b16-ac3e-76cf40951444</vt:lpwstr>
  </property>
</Properties>
</file>